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FC" w:rsidRDefault="007263FC">
      <w:pPr>
        <w:widowControl/>
        <w:spacing w:before="100" w:after="100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全省招标投标领域专项治理行动</w:t>
      </w:r>
    </w:p>
    <w:p w:rsidR="000F5C04" w:rsidRDefault="00E15C77">
      <w:pPr>
        <w:widowControl/>
        <w:spacing w:before="100" w:after="100" w:line="5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36"/>
          <w:sz w:val="44"/>
          <w:szCs w:val="44"/>
        </w:rPr>
        <w:t>线索征集通告</w:t>
      </w:r>
    </w:p>
    <w:p w:rsidR="000F5C04" w:rsidRDefault="000F5C04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0F5C04" w:rsidRDefault="007263FC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根据宜春市发展改革委等七部门《关于印发〈全省招标投标领域专项治理行动宜春市落实工作方案〉的通知》，</w:t>
      </w:r>
      <w:r w:rsidR="00E15C7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为充分发挥社会监督作用，切实提高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专项治理行动成效</w:t>
      </w:r>
      <w:r w:rsidR="00E15C7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，从即日起面向社会公开征集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宜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丰县</w:t>
      </w:r>
      <w:r w:rsidR="00E15C77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政府采购领域违法违规问题线索，有关事项公告如下：</w:t>
      </w:r>
    </w:p>
    <w:p w:rsidR="000F5C04" w:rsidRDefault="00E15C77" w:rsidP="00912CC4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一、线索征集内容</w:t>
      </w:r>
    </w:p>
    <w:p w:rsidR="000F5C04" w:rsidRDefault="00E15C77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对20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1年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4月1日至2022年3月31日期间，</w:t>
      </w:r>
      <w:r w:rsidR="007263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我县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行政机关、事业单位和团体组织开展的政府采购活动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中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，采购人、供应商、评审专家及政府采购代理机构等市场主体</w:t>
      </w:r>
      <w:r w:rsidR="007263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的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违法违规</w:t>
      </w:r>
      <w:r w:rsidR="007263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问题线索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0F5C04" w:rsidRDefault="00E15C77" w:rsidP="00912CC4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二、线索征集方式</w:t>
      </w:r>
    </w:p>
    <w:p w:rsidR="000F5C04" w:rsidRDefault="00E15C77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可通过举报电话、电子邮件、现场递交、信函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方式提交线索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征集时间:2022年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日-2022年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日（工作日上午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8:0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0-12:00，下午14:30-18:00）。</w:t>
      </w:r>
    </w:p>
    <w:p w:rsidR="000F5C04" w:rsidRDefault="00E15C77">
      <w:pPr>
        <w:widowControl/>
        <w:numPr>
          <w:ilvl w:val="0"/>
          <w:numId w:val="1"/>
        </w:numPr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举报电话： 0795-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2781700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（工作日上午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8:0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0-12:00，下午14:30-18:00</w:t>
      </w:r>
      <w:r w:rsidR="007263F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）</w:t>
      </w:r>
    </w:p>
    <w:p w:rsidR="000F5C04" w:rsidRDefault="00E15C77">
      <w:pPr>
        <w:pStyle w:val="a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（二）电子邮件：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495603563@</w:t>
      </w:r>
      <w:r w:rsidR="005927F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qq.com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0F5C04" w:rsidRDefault="00E15C77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（三）举报线索现场递交地址：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宜丰县新昌西大道39号宜丰县财政局采购办</w:t>
      </w:r>
    </w:p>
    <w:p w:rsidR="000F5C04" w:rsidRDefault="00E15C77" w:rsidP="00912CC4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（四）举报信函邮寄地址：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宜丰县新昌西大道39号宜丰县财政局采购办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（请在信封醒目位置注明“举报线索”字样），邮编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3363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00</w:t>
      </w:r>
    </w:p>
    <w:p w:rsidR="000F5C04" w:rsidRDefault="00E15C77" w:rsidP="00912CC4">
      <w:pPr>
        <w:widowControl/>
        <w:spacing w:before="100" w:after="100" w:line="560" w:lineRule="exact"/>
        <w:ind w:firstLineChars="300" w:firstLine="96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三、线索征集要求</w:t>
      </w:r>
    </w:p>
    <w:p w:rsidR="000F5C04" w:rsidRDefault="00E15C77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（一）欢迎社会各界积极提供问题线索，提供线索时应列明问题发生的时间、项目、内容等具体情况，并附相关事实证据。对于明确可查的线索，将依法依规核查处理。</w:t>
      </w:r>
    </w:p>
    <w:p w:rsidR="000F5C04" w:rsidRDefault="00E15C77">
      <w:pPr>
        <w:widowControl/>
        <w:spacing w:before="100" w:after="100"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（二）鼓励当事人实名举报，对实名举报人的信息将严格保密。</w:t>
      </w:r>
    </w:p>
    <w:p w:rsidR="000F5C04" w:rsidRDefault="000F5C04">
      <w:pPr>
        <w:widowControl/>
        <w:spacing w:before="100" w:after="100" w:line="560" w:lineRule="exact"/>
        <w:ind w:firstLineChars="300" w:firstLine="96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0F5C04" w:rsidRDefault="000F5C04">
      <w:pPr>
        <w:pStyle w:val="a0"/>
      </w:pPr>
    </w:p>
    <w:p w:rsidR="000F5C04" w:rsidRDefault="00E15C77">
      <w:pPr>
        <w:widowControl/>
        <w:spacing w:before="100" w:after="100" w:line="560" w:lineRule="exact"/>
        <w:ind w:firstLineChars="1300" w:firstLine="416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宜</w:t>
      </w:r>
      <w:r w:rsidR="00912CC4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丰县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财政局</w:t>
      </w:r>
    </w:p>
    <w:p w:rsidR="000F5C04" w:rsidRDefault="00E15C77">
      <w:pPr>
        <w:widowControl/>
        <w:spacing w:before="100" w:after="100"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2022年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</w:t>
      </w:r>
      <w:r w:rsidR="00DF537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日</w:t>
      </w:r>
    </w:p>
    <w:sectPr w:rsidR="000F5C04" w:rsidSect="000F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2C1" w:rsidRDefault="00DF52C1" w:rsidP="00D675FD">
      <w:r>
        <w:separator/>
      </w:r>
    </w:p>
  </w:endnote>
  <w:endnote w:type="continuationSeparator" w:id="0">
    <w:p w:rsidR="00DF52C1" w:rsidRDefault="00DF52C1" w:rsidP="00D67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2C1" w:rsidRDefault="00DF52C1" w:rsidP="00D675FD">
      <w:r>
        <w:separator/>
      </w:r>
    </w:p>
  </w:footnote>
  <w:footnote w:type="continuationSeparator" w:id="0">
    <w:p w:rsidR="00DF52C1" w:rsidRDefault="00DF52C1" w:rsidP="00D67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DC73"/>
    <w:multiLevelType w:val="singleLevel"/>
    <w:tmpl w:val="1B0CDC7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842"/>
    <w:rsid w:val="000B547D"/>
    <w:rsid w:val="000F5C04"/>
    <w:rsid w:val="00437842"/>
    <w:rsid w:val="005672F3"/>
    <w:rsid w:val="005927FF"/>
    <w:rsid w:val="005B3374"/>
    <w:rsid w:val="007263FC"/>
    <w:rsid w:val="00796CED"/>
    <w:rsid w:val="00912CC4"/>
    <w:rsid w:val="00D675FD"/>
    <w:rsid w:val="00DF52C1"/>
    <w:rsid w:val="00DF537A"/>
    <w:rsid w:val="00E15C77"/>
    <w:rsid w:val="0B755483"/>
    <w:rsid w:val="11CB5B35"/>
    <w:rsid w:val="2DFF5D78"/>
    <w:rsid w:val="32E049AE"/>
    <w:rsid w:val="48676CD0"/>
    <w:rsid w:val="4F6F6223"/>
    <w:rsid w:val="55B02E12"/>
    <w:rsid w:val="591C5E5A"/>
    <w:rsid w:val="5F215927"/>
    <w:rsid w:val="6AB7566E"/>
    <w:rsid w:val="6D607BCC"/>
    <w:rsid w:val="6F023076"/>
    <w:rsid w:val="70636716"/>
    <w:rsid w:val="727349F7"/>
    <w:rsid w:val="739674EA"/>
    <w:rsid w:val="7D825D92"/>
    <w:rsid w:val="7F72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F5C0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F5C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F5C04"/>
    <w:rPr>
      <w:rFonts w:ascii="宋体" w:eastAsia="宋体" w:hAnsi="宋体"/>
      <w:sz w:val="28"/>
    </w:rPr>
  </w:style>
  <w:style w:type="paragraph" w:styleId="a4">
    <w:name w:val="Normal (Web)"/>
    <w:basedOn w:val="a"/>
    <w:uiPriority w:val="99"/>
    <w:semiHidden/>
    <w:unhideWhenUsed/>
    <w:qFormat/>
    <w:rsid w:val="000F5C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1"/>
    <w:uiPriority w:val="22"/>
    <w:qFormat/>
    <w:rsid w:val="000F5C04"/>
    <w:rPr>
      <w:b/>
      <w:bCs/>
    </w:rPr>
  </w:style>
  <w:style w:type="character" w:customStyle="1" w:styleId="1Char">
    <w:name w:val="标题 1 Char"/>
    <w:basedOn w:val="a1"/>
    <w:link w:val="1"/>
    <w:uiPriority w:val="9"/>
    <w:qFormat/>
    <w:rsid w:val="000F5C0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s">
    <w:name w:val="times"/>
    <w:basedOn w:val="a1"/>
    <w:qFormat/>
    <w:rsid w:val="000F5C04"/>
  </w:style>
  <w:style w:type="paragraph" w:styleId="a6">
    <w:name w:val="header"/>
    <w:basedOn w:val="a"/>
    <w:link w:val="Char"/>
    <w:uiPriority w:val="99"/>
    <w:semiHidden/>
    <w:unhideWhenUsed/>
    <w:rsid w:val="00D6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semiHidden/>
    <w:rsid w:val="00D675FD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D67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semiHidden/>
    <w:rsid w:val="00D675F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cp:lastPrinted>2022-03-07T01:57:00Z</cp:lastPrinted>
  <dcterms:created xsi:type="dcterms:W3CDTF">2022-04-25T08:30:00Z</dcterms:created>
  <dcterms:modified xsi:type="dcterms:W3CDTF">2022-04-25T09:57:00Z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